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6135" w:type="dxa"/>
        <w:tblInd w:w="-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5"/>
      </w:tblGrid>
      <w:tr w:rsidR="007C5802" w:rsidTr="007C5802">
        <w:trPr>
          <w:trHeight w:val="432"/>
        </w:trPr>
        <w:tc>
          <w:tcPr>
            <w:tcW w:w="6135" w:type="dxa"/>
            <w:vAlign w:val="center"/>
            <w:hideMark/>
          </w:tcPr>
          <w:p w:rsidR="007C5802" w:rsidRDefault="007C5802">
            <w:pPr>
              <w:jc w:val="center"/>
              <w:rPr>
                <w:rFonts w:cstheme="minorHAnsi"/>
                <w:spacing w:val="2"/>
                <w:w w:val="95"/>
              </w:rPr>
            </w:pPr>
            <w:r>
              <w:rPr>
                <w:rFonts w:cstheme="minorHAnsi"/>
                <w:noProof/>
                <w:spacing w:val="2"/>
                <w:lang w:eastAsia="el-GR"/>
              </w:rPr>
              <w:drawing>
                <wp:inline distT="0" distB="0" distL="0" distR="0">
                  <wp:extent cx="323850" cy="32385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802" w:rsidTr="007C5802">
        <w:trPr>
          <w:trHeight w:val="685"/>
        </w:trPr>
        <w:tc>
          <w:tcPr>
            <w:tcW w:w="6135" w:type="dxa"/>
            <w:vAlign w:val="center"/>
            <w:hideMark/>
          </w:tcPr>
          <w:p w:rsidR="007C5802" w:rsidRDefault="007C5802">
            <w:pPr>
              <w:jc w:val="center"/>
              <w:rPr>
                <w:rFonts w:cstheme="minorHAnsi"/>
                <w:b/>
                <w:bCs/>
                <w:spacing w:val="2"/>
                <w:w w:val="95"/>
              </w:rPr>
            </w:pPr>
            <w:r>
              <w:rPr>
                <w:rFonts w:cstheme="minorHAnsi"/>
                <w:b/>
                <w:bCs/>
                <w:spacing w:val="2"/>
              </w:rPr>
              <w:t>ΕΛΛΗΝΙΚΗ ΔΗΜΟΚΡΑΤΙΑ</w:t>
            </w:r>
          </w:p>
          <w:p w:rsidR="007C5802" w:rsidRDefault="007C5802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>
              <w:rPr>
                <w:rFonts w:cstheme="minorHAnsi"/>
                <w:b/>
                <w:bCs/>
                <w:spacing w:val="2"/>
              </w:rPr>
              <w:t>ΥΠΟΡΓΕΙΟ ΠΑΙΔΕΙΑΣ ΚΑΙ ΘΡΗΣΚΕΥΜΑΤΩΝ</w:t>
            </w:r>
          </w:p>
          <w:p w:rsidR="007C5802" w:rsidRDefault="007C5802">
            <w:pPr>
              <w:jc w:val="center"/>
              <w:rPr>
                <w:rFonts w:cstheme="minorHAnsi"/>
                <w:spacing w:val="2"/>
                <w:w w:val="95"/>
                <w:lang w:val="en-US"/>
              </w:rPr>
            </w:pPr>
            <w:r>
              <w:rPr>
                <w:rFonts w:cstheme="minorHAnsi"/>
                <w:spacing w:val="2"/>
                <w:lang w:val="en-US"/>
              </w:rPr>
              <w:t>-----------</w:t>
            </w:r>
          </w:p>
        </w:tc>
      </w:tr>
      <w:tr w:rsidR="007C5802" w:rsidTr="007C5802">
        <w:trPr>
          <w:trHeight w:val="902"/>
        </w:trPr>
        <w:tc>
          <w:tcPr>
            <w:tcW w:w="6135" w:type="dxa"/>
            <w:vAlign w:val="center"/>
            <w:hideMark/>
          </w:tcPr>
          <w:p w:rsidR="007C5802" w:rsidRDefault="007C5802">
            <w:pPr>
              <w:jc w:val="center"/>
              <w:rPr>
                <w:rFonts w:cstheme="minorHAnsi"/>
                <w:b/>
                <w:bCs/>
                <w:spacing w:val="2"/>
                <w:w w:val="95"/>
              </w:rPr>
            </w:pPr>
            <w:r>
              <w:rPr>
                <w:rFonts w:cstheme="minorHAnsi"/>
                <w:b/>
                <w:bCs/>
                <w:spacing w:val="2"/>
              </w:rPr>
              <w:t>ΠΕΡΙΦΕΡΕΙΑΚΗ ΔΙΕΥΘΥΝΣΗ</w:t>
            </w:r>
          </w:p>
          <w:p w:rsidR="007C5802" w:rsidRDefault="007C5802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>
              <w:rPr>
                <w:rFonts w:cstheme="minorHAnsi"/>
                <w:b/>
                <w:bCs/>
                <w:spacing w:val="2"/>
              </w:rPr>
              <w:t>Π/ΘΜΙΑΣ ΚΑΙ Δ/ΘΜΙΑΣ ΕΚΠΑΙΔΕΥΣΗΣ</w:t>
            </w:r>
          </w:p>
          <w:p w:rsidR="007C5802" w:rsidRDefault="007C5802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>
              <w:rPr>
                <w:rFonts w:cstheme="minorHAnsi"/>
                <w:b/>
                <w:bCs/>
                <w:spacing w:val="2"/>
              </w:rPr>
              <w:t>ΚΕΝΤΡΙΚΗΣ ΜΑΚΕΔΟΝΙΑΣ</w:t>
            </w:r>
          </w:p>
          <w:p w:rsidR="007C5802" w:rsidRDefault="007C5802">
            <w:pPr>
              <w:jc w:val="center"/>
              <w:rPr>
                <w:rFonts w:cstheme="minorHAnsi"/>
                <w:spacing w:val="2"/>
                <w:w w:val="95"/>
                <w:lang w:val="en-US"/>
              </w:rPr>
            </w:pPr>
            <w:r>
              <w:rPr>
                <w:rFonts w:cstheme="minorHAnsi"/>
                <w:spacing w:val="2"/>
                <w:lang w:val="en-US"/>
              </w:rPr>
              <w:t>-----------</w:t>
            </w:r>
          </w:p>
        </w:tc>
      </w:tr>
    </w:tbl>
    <w:p w:rsidR="007C5802" w:rsidRDefault="007C5802" w:rsidP="007C5802">
      <w:pPr>
        <w:rPr>
          <w:b/>
          <w:sz w:val="28"/>
          <w:szCs w:val="28"/>
        </w:rPr>
      </w:pPr>
    </w:p>
    <w:p w:rsidR="00EF5A60" w:rsidRDefault="00B029AE" w:rsidP="00B0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B029AE" w:rsidRDefault="00B029AE" w:rsidP="00B0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ΕΠΙΣΚΕΨΗ  ΠΕΡΙΦΕΡΕΙΑΚΟΥ ΔΙΕΥΘΥΝΤΗ ΣΤΑ ΒΑΘΜΟΛΟΓΙΚΑ ΚΕΝΤΡΑ ΘΕΣΣΑΛΟΝΙΚΗΣ</w:t>
      </w:r>
    </w:p>
    <w:p w:rsidR="002F5DAF" w:rsidRDefault="002F5DAF" w:rsidP="00B029AE">
      <w:pPr>
        <w:jc w:val="center"/>
        <w:rPr>
          <w:b/>
          <w:sz w:val="28"/>
          <w:szCs w:val="28"/>
        </w:rPr>
      </w:pPr>
    </w:p>
    <w:p w:rsidR="002F5DAF" w:rsidRDefault="002F5DAF" w:rsidP="00B029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3543677"/>
            <wp:effectExtent l="19050" t="0" r="2540" b="0"/>
            <wp:docPr id="1" name="Εικόνα 1" descr="\\kmakedpde1\Public\ΚΟΙΝΟΧΡΗΣΤΑ ΥΠΗΡΕΣΙΑΣ\ΓΡΑΦΕΙΟ ΤΥΠΟΥ\ΚΟΥΣΤΑΚΗΣ\BATHMOLOG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akedpde1\Public\ΚΟΙΝΟΧΡΗΣΤΑ ΥΠΗΡΕΣΙΑΣ\ΓΡΑΦΕΙΟ ΤΥΠΟΥ\ΚΟΥΣΤΑΚΗΣ\BATHMOLOG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E" w:rsidRDefault="00B029AE" w:rsidP="00B029AE">
      <w:pPr>
        <w:jc w:val="both"/>
        <w:rPr>
          <w:sz w:val="24"/>
          <w:szCs w:val="24"/>
        </w:rPr>
      </w:pPr>
    </w:p>
    <w:p w:rsidR="00B029AE" w:rsidRDefault="00B029AE" w:rsidP="00B029AE">
      <w:pPr>
        <w:jc w:val="both"/>
        <w:rPr>
          <w:sz w:val="24"/>
          <w:szCs w:val="24"/>
        </w:rPr>
      </w:pPr>
      <w:r>
        <w:rPr>
          <w:sz w:val="24"/>
          <w:szCs w:val="24"/>
        </w:rPr>
        <w:t>Την Παρασκευή 19 Ιου</w:t>
      </w:r>
      <w:r w:rsidR="007C5802">
        <w:rPr>
          <w:sz w:val="24"/>
          <w:szCs w:val="24"/>
        </w:rPr>
        <w:t xml:space="preserve">νίου ο κ. </w:t>
      </w:r>
      <w:proofErr w:type="spellStart"/>
      <w:r w:rsidR="007C5802">
        <w:rPr>
          <w:sz w:val="24"/>
          <w:szCs w:val="24"/>
        </w:rPr>
        <w:t>Κόπτσης</w:t>
      </w:r>
      <w:proofErr w:type="spellEnd"/>
      <w:r w:rsidR="007C5802">
        <w:rPr>
          <w:sz w:val="24"/>
          <w:szCs w:val="24"/>
        </w:rPr>
        <w:t xml:space="preserve"> επισκέφτηκε όλα τα Βαθμολογικά Κέντρα Ανατολικής και </w:t>
      </w:r>
      <w:r>
        <w:rPr>
          <w:sz w:val="24"/>
          <w:szCs w:val="24"/>
        </w:rPr>
        <w:t>Δυτικής Θεσσαλονίκης. Σκοπός της επίσκεψή</w:t>
      </w:r>
      <w:r w:rsidR="002B4DC6">
        <w:rPr>
          <w:sz w:val="24"/>
          <w:szCs w:val="24"/>
        </w:rPr>
        <w:t>ς του ήταν να συνομιλήσει με τους</w:t>
      </w:r>
      <w:r>
        <w:rPr>
          <w:sz w:val="24"/>
          <w:szCs w:val="24"/>
        </w:rPr>
        <w:t xml:space="preserve"> Προέδρους </w:t>
      </w:r>
      <w:r w:rsidR="007C5802">
        <w:rPr>
          <w:sz w:val="24"/>
          <w:szCs w:val="24"/>
        </w:rPr>
        <w:t xml:space="preserve">και τους Εκπαιδευτικούς </w:t>
      </w:r>
      <w:r>
        <w:rPr>
          <w:sz w:val="24"/>
          <w:szCs w:val="24"/>
        </w:rPr>
        <w:t>των Βαθμολογικών Κέντρων και να ενημερωθεί για την πορεία της εξέλιξης της Βαθμολόγησης των γραπτών των Πανελλαδικών Εξετάσεων.</w:t>
      </w:r>
    </w:p>
    <w:p w:rsidR="00B029AE" w:rsidRDefault="00B029AE" w:rsidP="00B029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Οι Πρόεδροι των Βαθμολογικών διαβεβαίωσαν τον Περιφερειακό Διευθυντή ότι όλα βαίνουν καλώς</w:t>
      </w:r>
      <w:r w:rsidR="00372D44">
        <w:rPr>
          <w:sz w:val="24"/>
          <w:szCs w:val="24"/>
        </w:rPr>
        <w:t xml:space="preserve"> και διαπιστώθηκε η απουσία προβλημάτων.</w:t>
      </w:r>
    </w:p>
    <w:p w:rsidR="00372D44" w:rsidRPr="00B029AE" w:rsidRDefault="00372D44" w:rsidP="00B02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Τέλος, ο κ. </w:t>
      </w:r>
      <w:proofErr w:type="spellStart"/>
      <w:r>
        <w:rPr>
          <w:sz w:val="24"/>
          <w:szCs w:val="24"/>
        </w:rPr>
        <w:t>Κόπτσης</w:t>
      </w:r>
      <w:proofErr w:type="spellEnd"/>
      <w:r>
        <w:rPr>
          <w:sz w:val="24"/>
          <w:szCs w:val="24"/>
        </w:rPr>
        <w:t xml:space="preserve"> ευχαρίστησε τα μέλη της εκπαιδευτικής κοινότητας για την πολύτιμη συνεισφορά τους στο σημαντικό αυτό έργο και ευχήθηκε σε όλους καλή επιτυχία.</w:t>
      </w:r>
    </w:p>
    <w:sectPr w:rsidR="00372D44" w:rsidRPr="00B029AE" w:rsidSect="00EF5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9AE"/>
    <w:rsid w:val="002B4DC6"/>
    <w:rsid w:val="002F5DAF"/>
    <w:rsid w:val="00372D44"/>
    <w:rsid w:val="007C5802"/>
    <w:rsid w:val="00942EC5"/>
    <w:rsid w:val="00B029AE"/>
    <w:rsid w:val="00E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5DA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7C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THLEFONIKO5</dc:creator>
  <cp:lastModifiedBy>THLEFONIKO5</cp:lastModifiedBy>
  <cp:revision>5</cp:revision>
  <cp:lastPrinted>2020-06-19T11:22:00Z</cp:lastPrinted>
  <dcterms:created xsi:type="dcterms:W3CDTF">2020-06-19T11:02:00Z</dcterms:created>
  <dcterms:modified xsi:type="dcterms:W3CDTF">2020-06-19T12:16:00Z</dcterms:modified>
</cp:coreProperties>
</file>